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D94AED">
        <w:rPr>
          <w:sz w:val="28"/>
          <w:szCs w:val="28"/>
        </w:rPr>
        <w:t>3</w:t>
      </w:r>
      <w:r w:rsidR="00D9275D" w:rsidRPr="00D9275D">
        <w:rPr>
          <w:sz w:val="28"/>
          <w:szCs w:val="28"/>
        </w:rPr>
        <w:t xml:space="preserve">   по ул.</w:t>
      </w:r>
      <w:r w:rsidR="00D94AED">
        <w:rPr>
          <w:sz w:val="28"/>
          <w:szCs w:val="28"/>
        </w:rPr>
        <w:t xml:space="preserve"> Вокзальная</w:t>
      </w:r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D94AED">
        <w:rPr>
          <w:sz w:val="28"/>
          <w:szCs w:val="28"/>
        </w:rPr>
        <w:t>19,83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7D6E03"/>
    <w:rsid w:val="00A04079"/>
    <w:rsid w:val="00D9275D"/>
    <w:rsid w:val="00D94AED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2019-11-29T06:29:00Z</dcterms:created>
  <dcterms:modified xsi:type="dcterms:W3CDTF">2019-11-29T06:29:00Z</dcterms:modified>
</cp:coreProperties>
</file>